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20C">
        <w:rPr>
          <w:color w:val="000000"/>
        </w:rPr>
        <w:t>Bydgoszcz, 29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002B0" w:rsidRPr="0050459E" w:rsidRDefault="00117F13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50459E">
        <w:rPr>
          <w:rFonts w:asciiTheme="minorHAnsi" w:hAnsiTheme="minorHAnsi"/>
          <w:b/>
          <w:sz w:val="22"/>
          <w:szCs w:val="22"/>
        </w:rPr>
        <w:t>Dodatkowy zasiłek opiekuńczy wydłużony do 17 stycznia</w:t>
      </w:r>
    </w:p>
    <w:p w:rsidR="007C7FEF" w:rsidRPr="0050459E" w:rsidRDefault="007C7FEF" w:rsidP="00890D1C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B96A12" w:rsidRPr="00B96A12" w:rsidRDefault="00B96A12" w:rsidP="00B96A12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B96A12">
        <w:rPr>
          <w:rFonts w:asciiTheme="minorHAnsi" w:hAnsiTheme="minorHAnsi"/>
          <w:b/>
          <w:bCs/>
          <w:color w:val="auto"/>
          <w:sz w:val="22"/>
          <w:szCs w:val="22"/>
        </w:rPr>
        <w:t xml:space="preserve">Od 28 grudnia ponownie przysługuje dodatkowy zasiłek opiekuńczy. Można z niego skorzystać do 17 stycznia. </w:t>
      </w:r>
      <w:r w:rsidRPr="00B96A12">
        <w:rPr>
          <w:b/>
          <w:color w:val="auto"/>
          <w:sz w:val="22"/>
          <w:szCs w:val="22"/>
        </w:rPr>
        <w:t>Przysługuje on m.in. w razie zamknięcia lub ograniczonego funkcjonowania z powodu COVID-19</w:t>
      </w:r>
      <w:r w:rsidRPr="00B96A12">
        <w:rPr>
          <w:b/>
          <w:sz w:val="22"/>
          <w:szCs w:val="22"/>
        </w:rPr>
        <w:t xml:space="preserve"> </w:t>
      </w:r>
      <w:r w:rsidRPr="00B96A12">
        <w:rPr>
          <w:b/>
          <w:color w:val="auto"/>
          <w:sz w:val="22"/>
          <w:szCs w:val="22"/>
        </w:rPr>
        <w:t>żłobka, przedszkola, szkoły, klubu dziecięcego lub innej placówki oświatowej, do której uczęszcza dziecko lub dorosła osoba niepełnosprawna.</w:t>
      </w:r>
    </w:p>
    <w:p w:rsidR="00B96A12" w:rsidRDefault="00B96A12" w:rsidP="00EC6FB5">
      <w:pPr>
        <w:pStyle w:val="Jednostka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DC11F1" w:rsidRPr="00EC6FB5" w:rsidRDefault="00EC6FB5" w:rsidP="00EC6FB5">
      <w:pPr>
        <w:pStyle w:val="Jednostka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EC6FB5">
        <w:rPr>
          <w:rFonts w:asciiTheme="minorHAnsi" w:hAnsiTheme="minorHAnsi"/>
          <w:bCs/>
          <w:color w:val="auto"/>
          <w:sz w:val="22"/>
          <w:szCs w:val="22"/>
        </w:rPr>
        <w:t>Od 28 grudnia 2020 r. ponownie przysługuje dodatkowy zasiłek opiekuńczy. Okres wypłat</w:t>
      </w:r>
      <w:r w:rsidR="0025045F">
        <w:rPr>
          <w:rFonts w:asciiTheme="minorHAnsi" w:hAnsiTheme="minorHAnsi"/>
          <w:bCs/>
          <w:color w:val="auto"/>
          <w:sz w:val="22"/>
          <w:szCs w:val="22"/>
        </w:rPr>
        <w:t xml:space="preserve">y świadczenia </w:t>
      </w:r>
      <w:r w:rsidR="0025045F" w:rsidRPr="00EF4966">
        <w:rPr>
          <w:rFonts w:asciiTheme="minorHAnsi" w:hAnsiTheme="minorHAnsi"/>
          <w:bCs/>
          <w:color w:val="auto"/>
          <w:sz w:val="22"/>
          <w:szCs w:val="22"/>
        </w:rPr>
        <w:t>został przedłużony</w:t>
      </w:r>
      <w:r w:rsidRPr="00EF4966">
        <w:rPr>
          <w:rFonts w:asciiTheme="minorHAnsi" w:hAnsiTheme="minorHAnsi"/>
          <w:bCs/>
          <w:color w:val="auto"/>
          <w:sz w:val="22"/>
          <w:szCs w:val="22"/>
        </w:rPr>
        <w:t xml:space="preserve"> do 17 stycznia 2021 r. Zasady przysługiwania dodatkowego zasiłku opiekuńczego nie uległy zmianie. </w:t>
      </w:r>
      <w:r w:rsidR="00DC11F1" w:rsidRPr="00EF4966">
        <w:rPr>
          <w:color w:val="auto"/>
          <w:sz w:val="22"/>
          <w:szCs w:val="22"/>
        </w:rPr>
        <w:t xml:space="preserve">Tak jak do tej pory dodatkowy zasiłek opiekuńczy przysługuje ubezpieczonym rodzicom zarówno na opiekę nad dziećmi do lat 8, jak i starszymi dziećmi </w:t>
      </w:r>
      <w:r w:rsidRPr="00EF4966">
        <w:rPr>
          <w:color w:val="auto"/>
          <w:sz w:val="22"/>
          <w:szCs w:val="22"/>
        </w:rPr>
        <w:br/>
      </w:r>
      <w:r w:rsidR="00DC11F1" w:rsidRPr="00EF4966">
        <w:rPr>
          <w:color w:val="auto"/>
          <w:sz w:val="22"/>
          <w:szCs w:val="22"/>
        </w:rPr>
        <w:t xml:space="preserve">z odpowiednim orzeczeniem o niepełnosprawności w przypadku zamknięcia lub ograniczonego funkcjonowania placówek. Do zasiłku uprawnieni są też rodzice lub opiekunowie pełnoletnich osób niepełnosprawnych. Ze świadczenia można skorzystać także, gdy z powodu pandemii dzieckiem nie może zająć się niania, z którą rodzic ma zawartą umowę uaktywniającą lub opiekun dzienny. </w:t>
      </w:r>
      <w:r w:rsidRPr="00EF4966">
        <w:rPr>
          <w:color w:val="auto"/>
          <w:sz w:val="22"/>
          <w:szCs w:val="22"/>
        </w:rPr>
        <w:br/>
      </w:r>
      <w:r w:rsidR="00DC11F1" w:rsidRPr="00EF4966">
        <w:rPr>
          <w:color w:val="auto"/>
          <w:sz w:val="22"/>
          <w:szCs w:val="22"/>
        </w:rPr>
        <w:t>Do zasiłku mają także prawo medycy, którzy nie skorzystają z opieki zapewnionej przez szkołę</w:t>
      </w:r>
      <w:r w:rsidR="002013B4">
        <w:rPr>
          <w:color w:val="auto"/>
          <w:sz w:val="22"/>
          <w:szCs w:val="22"/>
        </w:rPr>
        <w:t>.</w:t>
      </w:r>
      <w:bookmarkStart w:id="0" w:name="_GoBack"/>
      <w:bookmarkEnd w:id="0"/>
    </w:p>
    <w:p w:rsidR="00DC11F1" w:rsidRDefault="00DC11F1" w:rsidP="0050459E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265F18" w:rsidRPr="002C6E2D" w:rsidRDefault="0050459E" w:rsidP="0050459E">
      <w:pPr>
        <w:spacing w:before="0" w:beforeAutospacing="0" w:after="0" w:afterAutospacing="0"/>
        <w:rPr>
          <w:color w:val="auto"/>
          <w:sz w:val="22"/>
          <w:szCs w:val="22"/>
        </w:rPr>
      </w:pPr>
      <w:r w:rsidRPr="002C6E2D">
        <w:rPr>
          <w:color w:val="auto"/>
          <w:sz w:val="22"/>
          <w:szCs w:val="22"/>
        </w:rPr>
        <w:t>Zasiłek ten nie przysługuje, jeśli drugi z rodziców dziecka może zapewnić dziecku opiekę</w:t>
      </w:r>
      <w:r w:rsidR="007F218E" w:rsidRPr="002C6E2D">
        <w:rPr>
          <w:color w:val="auto"/>
          <w:sz w:val="22"/>
          <w:szCs w:val="22"/>
        </w:rPr>
        <w:t>,</w:t>
      </w:r>
      <w:r w:rsidRPr="002C6E2D">
        <w:rPr>
          <w:color w:val="auto"/>
          <w:sz w:val="22"/>
          <w:szCs w:val="22"/>
        </w:rPr>
        <w:t xml:space="preserve"> np. jest bezrobotny, korzysta z urlopu rodzicielskiego czy urlopu wychowawczego. </w:t>
      </w:r>
      <w:r w:rsidR="00265F18" w:rsidRPr="002C6E2D">
        <w:rPr>
          <w:color w:val="auto"/>
          <w:sz w:val="22"/>
          <w:szCs w:val="22"/>
        </w:rPr>
        <w:t xml:space="preserve">Zasiłek ten </w:t>
      </w:r>
      <w:r w:rsidR="00EF4966">
        <w:rPr>
          <w:color w:val="auto"/>
          <w:sz w:val="22"/>
          <w:szCs w:val="22"/>
        </w:rPr>
        <w:br/>
      </w:r>
      <w:r w:rsidR="00265F18" w:rsidRPr="002C6E2D">
        <w:rPr>
          <w:color w:val="auto"/>
          <w:sz w:val="22"/>
          <w:szCs w:val="22"/>
        </w:rPr>
        <w:t>nie przysługuje również, gdy szkoła zapewni opiekę dziecku i rodzic z tej opieki skorzysta.</w:t>
      </w:r>
    </w:p>
    <w:p w:rsidR="0050459E" w:rsidRDefault="0050459E" w:rsidP="009E6766">
      <w:pPr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9E6766" w:rsidRPr="0050459E" w:rsidRDefault="009E6766" w:rsidP="009E6766">
      <w:pPr>
        <w:spacing w:before="0" w:beforeAutospacing="0" w:after="0" w:afterAutospacing="0"/>
        <w:rPr>
          <w:b/>
          <w:color w:val="auto"/>
          <w:sz w:val="22"/>
          <w:szCs w:val="22"/>
        </w:rPr>
      </w:pPr>
      <w:r w:rsidRPr="0050459E">
        <w:rPr>
          <w:b/>
          <w:color w:val="auto"/>
          <w:sz w:val="22"/>
          <w:szCs w:val="22"/>
        </w:rPr>
        <w:t>Co trzeba zrobić, żeby dostać zasiłek?</w:t>
      </w:r>
    </w:p>
    <w:p w:rsidR="004741E8" w:rsidRPr="00AA2F4F" w:rsidRDefault="009E6766" w:rsidP="004741E8">
      <w:pPr>
        <w:spacing w:before="0" w:beforeAutospacing="0" w:after="0" w:afterAutospacing="0"/>
        <w:rPr>
          <w:color w:val="FF0000"/>
          <w:sz w:val="22"/>
          <w:szCs w:val="22"/>
        </w:rPr>
      </w:pPr>
      <w:r w:rsidRPr="0050459E">
        <w:rPr>
          <w:color w:val="auto"/>
          <w:sz w:val="22"/>
          <w:szCs w:val="22"/>
        </w:rPr>
        <w:t xml:space="preserve">Należy złożyć u swojego pracodawcy albo zleceniodawcy oświadczenie o sprawowaniu opieki nad dzieckiem. </w:t>
      </w:r>
      <w:r w:rsidR="00271265" w:rsidRPr="0050459E">
        <w:rPr>
          <w:color w:val="auto"/>
          <w:sz w:val="22"/>
          <w:szCs w:val="22"/>
        </w:rPr>
        <w:t xml:space="preserve">Wzór oświadczenia dostępny jest na stronie </w:t>
      </w:r>
      <w:hyperlink r:id="rId10" w:history="1">
        <w:r w:rsidR="00271265" w:rsidRPr="0050459E">
          <w:rPr>
            <w:rStyle w:val="Hipercze"/>
            <w:sz w:val="22"/>
            <w:szCs w:val="22"/>
          </w:rPr>
          <w:t>www.zus.pl</w:t>
        </w:r>
      </w:hyperlink>
      <w:r w:rsidR="00271265" w:rsidRPr="0050459E">
        <w:rPr>
          <w:color w:val="auto"/>
          <w:sz w:val="22"/>
          <w:szCs w:val="22"/>
        </w:rPr>
        <w:t>. Z kolei osoby prowadzące własną firmę</w:t>
      </w:r>
      <w:r w:rsidR="007F218E">
        <w:rPr>
          <w:color w:val="auto"/>
          <w:sz w:val="22"/>
          <w:szCs w:val="22"/>
        </w:rPr>
        <w:t>,</w:t>
      </w:r>
      <w:r w:rsidR="00271265" w:rsidRPr="0050459E">
        <w:rPr>
          <w:color w:val="auto"/>
          <w:sz w:val="22"/>
          <w:szCs w:val="22"/>
        </w:rPr>
        <w:t xml:space="preserve"> takie oświadczenie składają w ZUS. Mogą je wysłać przez internet, za pomocą Platformy Usług Elektronicznych ZUS.</w:t>
      </w:r>
      <w:r w:rsidR="004741E8" w:rsidRPr="004741E8">
        <w:rPr>
          <w:color w:val="FF0000"/>
          <w:sz w:val="22"/>
          <w:szCs w:val="22"/>
        </w:rPr>
        <w:t xml:space="preserve"> </w:t>
      </w:r>
      <w:r w:rsidR="004741E8" w:rsidRPr="004741E8">
        <w:rPr>
          <w:color w:val="auto"/>
          <w:sz w:val="22"/>
          <w:szCs w:val="22"/>
        </w:rPr>
        <w:t>Taki dokument jest niezbędny do wypłaty zasiłku. Dodatkowego zasiłku nie wlicza się do limitu 60 dni zasiłku opiekuńczego w roku kalendarzowym przyznawanego na tzw. ogólnych zasadach.</w:t>
      </w:r>
    </w:p>
    <w:p w:rsidR="00271265" w:rsidRPr="0050459E" w:rsidRDefault="00271265" w:rsidP="009E6766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Pr="0050459E" w:rsidRDefault="004B3AF8" w:rsidP="004B3AF8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4B3AF8" w:rsidRPr="0050459E" w:rsidRDefault="004B3AF8" w:rsidP="003032AD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1"/>
      <w:footerReference w:type="first" r:id="rId12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91" w:rsidRDefault="00964991">
      <w:pPr>
        <w:spacing w:before="0" w:after="0"/>
      </w:pPr>
      <w:r>
        <w:separator/>
      </w:r>
    </w:p>
  </w:endnote>
  <w:endnote w:type="continuationSeparator" w:id="0">
    <w:p w:rsidR="00964991" w:rsidRDefault="009649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96A12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964991">
      <w:fldChar w:fldCharType="begin"/>
    </w:r>
    <w:r w:rsidR="00964991">
      <w:instrText xml:space="preserve"> NUMPAGES  \* MERGEFORMAT </w:instrText>
    </w:r>
    <w:r w:rsidR="00964991">
      <w:fldChar w:fldCharType="separate"/>
    </w:r>
    <w:r w:rsidR="00B96A12" w:rsidRPr="00B96A12">
      <w:rPr>
        <w:rStyle w:val="StopkastronyZnak"/>
        <w:noProof/>
      </w:rPr>
      <w:t>2</w:t>
    </w:r>
    <w:r w:rsidR="00964991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91" w:rsidRDefault="00964991">
      <w:pPr>
        <w:spacing w:before="0" w:after="0"/>
      </w:pPr>
      <w:r>
        <w:separator/>
      </w:r>
    </w:p>
  </w:footnote>
  <w:footnote w:type="continuationSeparator" w:id="0">
    <w:p w:rsidR="00964991" w:rsidRDefault="0096499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3"/>
  </w:num>
  <w:num w:numId="4">
    <w:abstractNumId w:val="24"/>
  </w:num>
  <w:num w:numId="5">
    <w:abstractNumId w:val="11"/>
  </w:num>
  <w:num w:numId="6">
    <w:abstractNumId w:val="22"/>
  </w:num>
  <w:num w:numId="7">
    <w:abstractNumId w:val="36"/>
  </w:num>
  <w:num w:numId="8">
    <w:abstractNumId w:val="37"/>
  </w:num>
  <w:num w:numId="9">
    <w:abstractNumId w:val="35"/>
  </w:num>
  <w:num w:numId="10">
    <w:abstractNumId w:val="33"/>
  </w:num>
  <w:num w:numId="11">
    <w:abstractNumId w:val="30"/>
  </w:num>
  <w:num w:numId="12">
    <w:abstractNumId w:val="15"/>
  </w:num>
  <w:num w:numId="13">
    <w:abstractNumId w:val="8"/>
  </w:num>
  <w:num w:numId="14">
    <w:abstractNumId w:val="6"/>
  </w:num>
  <w:num w:numId="15">
    <w:abstractNumId w:val="21"/>
  </w:num>
  <w:num w:numId="16">
    <w:abstractNumId w:val="16"/>
  </w:num>
  <w:num w:numId="17">
    <w:abstractNumId w:val="26"/>
  </w:num>
  <w:num w:numId="18">
    <w:abstractNumId w:val="0"/>
  </w:num>
  <w:num w:numId="19">
    <w:abstractNumId w:val="28"/>
  </w:num>
  <w:num w:numId="20">
    <w:abstractNumId w:val="14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27"/>
  </w:num>
  <w:num w:numId="30">
    <w:abstractNumId w:val="31"/>
  </w:num>
  <w:num w:numId="31">
    <w:abstractNumId w:val="19"/>
  </w:num>
  <w:num w:numId="32">
    <w:abstractNumId w:val="12"/>
  </w:num>
  <w:num w:numId="33">
    <w:abstractNumId w:val="25"/>
  </w:num>
  <w:num w:numId="34">
    <w:abstractNumId w:val="4"/>
  </w:num>
  <w:num w:numId="35">
    <w:abstractNumId w:val="17"/>
  </w:num>
  <w:num w:numId="36">
    <w:abstractNumId w:val="34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FBA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7B74"/>
    <w:rsid w:val="000C1090"/>
    <w:rsid w:val="000C1762"/>
    <w:rsid w:val="000C273A"/>
    <w:rsid w:val="000C2F86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146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775C5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3B4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9797C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22C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DAD"/>
    <w:rsid w:val="00371E40"/>
    <w:rsid w:val="003729BA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369B3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1E8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2B0"/>
    <w:rsid w:val="005004FC"/>
    <w:rsid w:val="005011D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320C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E17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6C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3B6B"/>
    <w:rsid w:val="00964133"/>
    <w:rsid w:val="00964991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744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E6766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6BA7"/>
    <w:rsid w:val="00C46CB1"/>
    <w:rsid w:val="00C470B1"/>
    <w:rsid w:val="00C47A89"/>
    <w:rsid w:val="00C47D77"/>
    <w:rsid w:val="00C50D6A"/>
    <w:rsid w:val="00C50DED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3D2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2BBD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D5F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DECD-AAA4-4F7E-83D7-03D114DB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5182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794</cp:revision>
  <cp:lastPrinted>2020-08-03T09:56:00Z</cp:lastPrinted>
  <dcterms:created xsi:type="dcterms:W3CDTF">2020-05-25T13:06:00Z</dcterms:created>
  <dcterms:modified xsi:type="dcterms:W3CDTF">2020-12-29T08:50:00Z</dcterms:modified>
</cp:coreProperties>
</file>